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66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660" w:lineRule="exact"/>
        <w:jc w:val="left"/>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阳山县政府本级投资项目管理流程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一、项目决策阶段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（一）部门提交，发改汇总，形成政府投资项目年度计划；</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b/>
          <w:bCs/>
          <w:sz w:val="32"/>
          <w:szCs w:val="32"/>
          <w:lang w:val="en-US" w:eastAsia="zh-CN"/>
        </w:rPr>
        <w:t>县委、县政府按“三重一大”规定</w:t>
      </w:r>
      <w:r>
        <w:rPr>
          <w:rFonts w:hint="eastAsia" w:ascii="仿宋_GB2312" w:hAnsi="仿宋_GB2312" w:eastAsia="仿宋_GB2312" w:cs="仿宋_GB2312"/>
          <w:sz w:val="32"/>
          <w:szCs w:val="32"/>
          <w:lang w:val="en-US" w:eastAsia="zh-CN"/>
        </w:rPr>
        <w:t>审批通过政府投资项目年度计划；</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（三）项目行业主管部门（或项目单位）向县政府提交项目实施申请，</w:t>
      </w:r>
      <w:r>
        <w:rPr>
          <w:rFonts w:hint="eastAsia" w:ascii="仿宋_GB2312" w:hAnsi="仿宋_GB2312" w:eastAsia="仿宋_GB2312" w:cs="仿宋_GB2312"/>
          <w:b/>
          <w:bCs/>
          <w:sz w:val="32"/>
          <w:szCs w:val="32"/>
          <w:lang w:val="en-US" w:eastAsia="zh-CN"/>
        </w:rPr>
        <w:t>县委、县政府按“三重一大”规定审批。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二、项目审批阶段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（一）项目单位编写项目建议书；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（二）发改部门审批项目建议书；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 聘请有资质第三方咨询单位编制项目可行性研究报告；</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highlight w:val="none"/>
          <w:lang w:val="en-US" w:eastAsia="zh-CN"/>
        </w:rPr>
        <w:t>可以组织</w:t>
      </w:r>
      <w:r>
        <w:rPr>
          <w:rFonts w:hint="eastAsia" w:ascii="仿宋_GB2312" w:hAnsi="仿宋_GB2312" w:eastAsia="仿宋_GB2312" w:cs="仿宋_GB2312"/>
          <w:sz w:val="32"/>
          <w:szCs w:val="32"/>
          <w:lang w:val="en-US" w:eastAsia="zh-CN"/>
        </w:rPr>
        <w:t>召开项目可行性研究报告专家评审会；</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default" w:ascii="仿宋_GB2312" w:hAnsi="仿宋_GB2312" w:eastAsia="仿宋_GB2312" w:cs="仿宋_GB2312"/>
          <w:spacing w:val="-6"/>
          <w:sz w:val="32"/>
          <w:szCs w:val="32"/>
          <w:lang w:val="en-US" w:eastAsia="zh-CN"/>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pacing w:val="-6"/>
          <w:sz w:val="32"/>
          <w:szCs w:val="32"/>
          <w:lang w:val="en-US" w:eastAsia="zh-CN"/>
        </w:rPr>
        <w:t>有关部门办理选址、用地预审、环评、资金证明等手续；</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（六）</w:t>
      </w:r>
      <w:r>
        <w:rPr>
          <w:rFonts w:hint="default" w:ascii="仿宋_GB2312" w:hAnsi="仿宋_GB2312" w:eastAsia="仿宋_GB2312" w:cs="仿宋_GB2312"/>
          <w:sz w:val="32"/>
          <w:szCs w:val="32"/>
          <w:lang w:val="en-US" w:eastAsia="zh-CN"/>
        </w:rPr>
        <w:t>审批部门</w:t>
      </w:r>
      <w:r>
        <w:rPr>
          <w:rFonts w:hint="default" w:ascii="仿宋_GB2312" w:hAnsi="仿宋_GB2312" w:eastAsia="仿宋_GB2312" w:cs="仿宋_GB2312"/>
          <w:color w:val="auto"/>
          <w:sz w:val="32"/>
          <w:szCs w:val="32"/>
          <w:lang w:val="en-US" w:eastAsia="zh-CN"/>
        </w:rPr>
        <w:t>批复项目可行性研究报告及招标事项</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52" w:firstLineChars="200"/>
        <w:textAlignment w:val="auto"/>
        <w:outlineLvl w:val="9"/>
        <w:rPr>
          <w:rFonts w:hint="eastAsia" w:ascii="楷体_GB2312" w:hAnsi="楷体_GB2312" w:eastAsia="楷体_GB2312" w:cs="楷体_GB2312"/>
          <w:color w:val="auto"/>
          <w:sz w:val="28"/>
          <w:szCs w:val="28"/>
          <w:lang w:val="en-US" w:eastAsia="zh-CN"/>
        </w:rPr>
      </w:pPr>
      <w:r>
        <w:rPr>
          <w:rFonts w:hint="eastAsia" w:ascii="楷体_GB2312" w:hAnsi="楷体_GB2312" w:eastAsia="楷体_GB2312" w:cs="楷体_GB2312"/>
          <w:color w:val="auto"/>
          <w:sz w:val="28"/>
          <w:szCs w:val="28"/>
          <w:lang w:val="en-US" w:eastAsia="zh-CN"/>
        </w:rPr>
        <w:t>[注：初步设计提出的投资概算未超过经批准的可行性研究报告提出的投资估算的，项目单位报发展改革部门或其他有关部门审批；初步设计提出的投资概算超过经批准的可行性研究报告提出的投资估算，但未超过10%（不含）的或增加金额在500万元（不含）以下的，经县政府同意后，项目单位报发展改革部门或其他有关部门审批；初步设计提出的投资概算超过经批准的可行性研究报告提出的投资估算10%（含）的或增加金额在500万元（含）以上的，项目单位应当重新报送可行性研究报告。]</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三、项目设计阶段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color w:val="auto"/>
          <w:sz w:val="32"/>
          <w:szCs w:val="32"/>
          <w:lang w:val="en-US" w:eastAsia="zh-CN"/>
        </w:rPr>
        <w:t>项目单位聘请有资质第三方咨询单位编制</w:t>
      </w:r>
      <w:r>
        <w:rPr>
          <w:rFonts w:hint="default" w:ascii="仿宋_GB2312" w:hAnsi="仿宋_GB2312" w:eastAsia="仿宋_GB2312" w:cs="仿宋_GB2312"/>
          <w:color w:val="auto"/>
          <w:sz w:val="32"/>
          <w:szCs w:val="32"/>
          <w:lang w:val="en-US" w:eastAsia="zh-CN"/>
        </w:rPr>
        <w:t>初步设计及概算</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（二）</w:t>
      </w:r>
      <w:r>
        <w:rPr>
          <w:rFonts w:hint="default" w:ascii="仿宋_GB2312" w:hAnsi="仿宋_GB2312" w:eastAsia="仿宋_GB2312" w:cs="仿宋_GB2312"/>
          <w:color w:val="auto"/>
          <w:sz w:val="32"/>
          <w:szCs w:val="32"/>
          <w:lang w:val="en-US" w:eastAsia="zh-CN"/>
        </w:rPr>
        <w:t>审批部门或</w:t>
      </w:r>
      <w:r>
        <w:rPr>
          <w:rFonts w:hint="eastAsia" w:ascii="仿宋_GB2312" w:hAnsi="仿宋_GB2312" w:eastAsia="仿宋_GB2312" w:cs="仿宋_GB2312"/>
          <w:color w:val="auto"/>
          <w:sz w:val="32"/>
          <w:szCs w:val="32"/>
          <w:lang w:val="en-US" w:eastAsia="zh-CN"/>
        </w:rPr>
        <w:t>上级</w:t>
      </w:r>
      <w:r>
        <w:rPr>
          <w:rFonts w:hint="default" w:ascii="仿宋_GB2312" w:hAnsi="仿宋_GB2312" w:eastAsia="仿宋_GB2312" w:cs="仿宋_GB2312"/>
          <w:color w:val="auto"/>
          <w:sz w:val="32"/>
          <w:szCs w:val="32"/>
          <w:lang w:val="en-US" w:eastAsia="zh-CN"/>
        </w:rPr>
        <w:t>行业主管部门批复初步设计及概算</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52" w:firstLineChars="200"/>
        <w:textAlignment w:val="auto"/>
        <w:outlineLvl w:val="9"/>
        <w:rPr>
          <w:rFonts w:hint="eastAsia" w:ascii="楷体_GB2312" w:hAnsi="楷体_GB2312" w:eastAsia="楷体_GB2312" w:cs="楷体_GB2312"/>
          <w:color w:val="auto"/>
          <w:sz w:val="28"/>
          <w:szCs w:val="28"/>
          <w:lang w:val="en-US" w:eastAsia="zh-CN"/>
        </w:rPr>
      </w:pPr>
      <w:r>
        <w:rPr>
          <w:rFonts w:hint="eastAsia" w:ascii="楷体_GB2312" w:hAnsi="楷体_GB2312" w:eastAsia="楷体_GB2312" w:cs="楷体_GB2312"/>
          <w:color w:val="auto"/>
          <w:sz w:val="28"/>
          <w:szCs w:val="28"/>
          <w:lang w:val="en-US" w:eastAsia="zh-CN"/>
        </w:rPr>
        <w:t>[注：1.业经上级行业主管部门批复初步设计及概算的水利、交通等重大项目等，发改部门直接引用上级行业主管批复成果；2.采用工程总承包方式（EPC）的政府投资项目，原则上应当在初步设计及概算审批完成后进行工程总承包项目发包。]</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color w:val="auto"/>
          <w:sz w:val="32"/>
          <w:szCs w:val="32"/>
          <w:lang w:val="en-US" w:eastAsia="zh-CN"/>
        </w:rPr>
        <w:t>项目业主单位办理工程规划许可证；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（四）开展施工图设计、审图、预算编制等。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四、项目实施阶段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（一）审核发布招标公告、审预算、开标、评标、定标；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（二）办理施工证，项目开工；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w:t>
      </w:r>
      <w:r>
        <w:rPr>
          <w:rFonts w:hint="default" w:ascii="仿宋_GB2312" w:hAnsi="仿宋_GB2312" w:eastAsia="仿宋_GB2312" w:cs="仿宋_GB2312"/>
          <w:sz w:val="32"/>
          <w:szCs w:val="32"/>
          <w:lang w:val="en-US" w:eastAsia="zh-CN"/>
        </w:rPr>
        <w:t>监理、质量监督、资金监督、竣工验收、结算、竣工财务决算、建设档案存档、资产移交、产权登记</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outlineLvl w:val="9"/>
        <w:rPr>
          <w:rFonts w:hint="default" w:ascii="仿宋_GB2312" w:hAnsi="仿宋_GB2312" w:eastAsia="仿宋_GB2312" w:cs="仿宋_GB2312"/>
          <w:sz w:val="32"/>
          <w:szCs w:val="32"/>
          <w:lang w:val="en-US" w:eastAsia="zh-CN"/>
        </w:rPr>
      </w:pPr>
    </w:p>
    <w:sectPr>
      <w:footerReference r:id="rId3" w:type="default"/>
      <w:pgSz w:w="11906" w:h="16838"/>
      <w:pgMar w:top="2098" w:right="1474" w:bottom="1984" w:left="1587" w:header="851" w:footer="1474" w:gutter="0"/>
      <w:pgNumType w:fmt="numberInDash"/>
      <w:cols w:space="0" w:num="1"/>
      <w:rtlGutter w:val="0"/>
      <w:docGrid w:type="linesAndChars" w:linePitch="579" w:charSpace="-8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HorizontalSpacing w:val="103"/>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xZTYwODZhNGQyNTNmNDFhN2M3M2RkNGRkYTFjYWUifQ=="/>
  </w:docVars>
  <w:rsids>
    <w:rsidRoot w:val="31E23C7D"/>
    <w:rsid w:val="021F7536"/>
    <w:rsid w:val="172F398F"/>
    <w:rsid w:val="173E6AE4"/>
    <w:rsid w:val="18EF402A"/>
    <w:rsid w:val="1F4F40DF"/>
    <w:rsid w:val="31931D24"/>
    <w:rsid w:val="31E23C7D"/>
    <w:rsid w:val="3B371508"/>
    <w:rsid w:val="3D9F138E"/>
    <w:rsid w:val="541A3887"/>
    <w:rsid w:val="578D0F9F"/>
    <w:rsid w:val="5C2B175F"/>
    <w:rsid w:val="5CF225FB"/>
    <w:rsid w:val="72F61E29"/>
    <w:rsid w:val="739D1C13"/>
    <w:rsid w:val="7BDD9C25"/>
    <w:rsid w:val="BF370466"/>
    <w:rsid w:val="BFFDFB9D"/>
    <w:rsid w:val="C4AF7A0B"/>
    <w:rsid w:val="EEFFEF81"/>
    <w:rsid w:val="FBFD1454"/>
    <w:rsid w:val="FBFF3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2024-03-28T06:53:00Z</dcterms:created>
  <dc:creator>八月未央</dc:creator>
  <cp:lastModifiedBy>ht706</cp:lastModifiedBy>
  <cp:lastPrinted>2025-03-29T02:57:00Z</cp:lastPrinted>
  <dcterms:modified xsi:type="dcterms:W3CDTF">2025-04-14T17:31:59Z</dcterms:modified>
  <dc:title>阳山县政府本级投资项目管理流程（稿）</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FC132C6E06D340FF8A1D47642DA4CC81_11</vt:lpwstr>
  </property>
</Properties>
</file>