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leftChars="0" w:right="0" w:firstLine="0" w:firstLineChars="0"/>
        <w:jc w:val="left"/>
        <w:textAlignment w:val="baseline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8"/>
          <w:szCs w:val="28"/>
          <w:vertAlign w:val="baseline"/>
        </w:rPr>
        <w:t>项目概况：</w:t>
      </w:r>
    </w:p>
    <w:p>
      <w:pPr>
        <w:spacing w:line="24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本项目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选址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位于广东省清远市阳山县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阳城镇、大崀镇、黎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埠镇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范围内，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项目拟设定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84个塔基，单个塔基面积为0.01公顷，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拟用地总面积为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0.8400公顷，其中农用地0.8229公顷（耕地0.01公顷、园地0.0052公顷、林地0.7864公顷、草地0.0213公顷），建设用地0.01公顷，未利用地0.0071公顷。</w:t>
      </w:r>
    </w:p>
    <w:p>
      <w:pPr>
        <w:spacing w:line="24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</w:pPr>
    </w:p>
    <w:p>
      <w:pPr>
        <w:spacing w:line="240" w:lineRule="auto"/>
        <w:ind w:left="0" w:leftChars="0" w:firstLine="0" w:firstLineChars="0"/>
        <w:jc w:val="left"/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5208270" cy="7366000"/>
            <wp:effectExtent l="0" t="0" r="3810" b="10160"/>
            <wp:docPr id="2" name="图片 2" descr="盖章版-110千伏清远阳山青石岩风电场项目接入系统工程2024年影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盖章版-110千伏清远阳山青石岩风电场项目接入系统工程2024年影像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8270" cy="73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zZiM2UxZTk1YWNjNDU3Y2Y2MDQyODRlYjU2NTgifQ=="/>
  </w:docVars>
  <w:rsids>
    <w:rsidRoot w:val="00000000"/>
    <w:rsid w:val="0B956E2C"/>
    <w:rsid w:val="0CC7770C"/>
    <w:rsid w:val="57517E3B"/>
    <w:rsid w:val="69734B01"/>
    <w:rsid w:val="6CFE2D26"/>
    <w:rsid w:val="7FE2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38" w:lineRule="exact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158</Characters>
  <Lines>0</Lines>
  <Paragraphs>0</Paragraphs>
  <TotalTime>0</TotalTime>
  <ScaleCrop>false</ScaleCrop>
  <LinksUpToDate>false</LinksUpToDate>
  <CharactersWithSpaces>158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2022-01-26T09:22:00Z</dcterms:created>
  <dc:creator>LENOVO</dc:creator>
  <cp:lastModifiedBy>范丽红</cp:lastModifiedBy>
  <dcterms:modified xsi:type="dcterms:W3CDTF">2025-02-27T02:55:11Z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087AFC84BAF6474799E3E3FACC683AEF</vt:lpwstr>
  </property>
</Properties>
</file>